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43F3C74F" w14:textId="77777777" w:rsidR="00D951E2" w:rsidRDefault="0066453C" w:rsidP="00C91072">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Česká republika - Státní pozemkový úřad</w:t>
      </w:r>
    </w:p>
    <w:p w14:paraId="653E5B6B" w14:textId="06C7E2A8" w:rsidR="0066453C" w:rsidRPr="00AB5E77" w:rsidRDefault="00D951E2" w:rsidP="00C91072">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D951E2">
        <w:rPr>
          <w:rFonts w:cs="Arial"/>
          <w:b/>
          <w:szCs w:val="22"/>
        </w:rPr>
        <w:t>Husinecká 1024/11a</w:t>
      </w:r>
      <w:r>
        <w:rPr>
          <w:rFonts w:cs="Arial"/>
          <w:b/>
          <w:szCs w:val="22"/>
        </w:rPr>
        <w:t xml:space="preserve">, </w:t>
      </w:r>
      <w:r w:rsidRPr="00D951E2">
        <w:rPr>
          <w:rFonts w:cs="Arial"/>
          <w:b/>
          <w:szCs w:val="22"/>
        </w:rPr>
        <w:t>130 00 Praha 3</w:t>
      </w:r>
    </w:p>
    <w:p w14:paraId="2445F72F" w14:textId="019A2FB0" w:rsidR="0066453C" w:rsidRDefault="0066453C" w:rsidP="00C91072">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B5E77">
        <w:rPr>
          <w:rFonts w:cs="Arial"/>
          <w:b/>
          <w:szCs w:val="22"/>
        </w:rPr>
        <w:t xml:space="preserve">Krajský pozemkový </w:t>
      </w:r>
      <w:r w:rsidR="00446B8E" w:rsidRPr="00446B8E">
        <w:rPr>
          <w:rFonts w:cs="Arial"/>
          <w:b/>
          <w:szCs w:val="22"/>
        </w:rPr>
        <w:t>úřad pro Ústecký kraj, Pobočka Děčín</w:t>
      </w:r>
    </w:p>
    <w:p w14:paraId="2B287B5A" w14:textId="7C61E78D" w:rsidR="0066453C" w:rsidRPr="00795AFD" w:rsidRDefault="00935DBE" w:rsidP="00C40798">
      <w:pPr>
        <w:overflowPunct w:val="0"/>
        <w:autoSpaceDE w:val="0"/>
        <w:autoSpaceDN w:val="0"/>
        <w:adjustRightInd w:val="0"/>
        <w:spacing w:after="0" w:line="276" w:lineRule="auto"/>
        <w:jc w:val="both"/>
        <w:textAlignment w:val="baseline"/>
        <w:rPr>
          <w:rFonts w:cs="Arial"/>
          <w:szCs w:val="22"/>
        </w:rPr>
      </w:pPr>
      <w:r>
        <w:rPr>
          <w:rFonts w:cs="Arial"/>
          <w:b/>
          <w:szCs w:val="22"/>
        </w:rPr>
        <w:t>Adresa:</w:t>
      </w:r>
      <w:r w:rsidR="00E53F75">
        <w:rPr>
          <w:rFonts w:cs="Arial"/>
          <w:b/>
          <w:szCs w:val="22"/>
        </w:rPr>
        <w:t xml:space="preserve"> </w:t>
      </w:r>
      <w:r w:rsidR="00E53F75" w:rsidRPr="00E53F75">
        <w:rPr>
          <w:rFonts w:cs="Arial"/>
          <w:b/>
          <w:szCs w:val="22"/>
        </w:rPr>
        <w:t>28.října 979/19, 405 02 Děčín I</w:t>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p>
    <w:p w14:paraId="18F55858" w14:textId="77777777" w:rsidR="003B4DA7" w:rsidRPr="003B4DA7" w:rsidRDefault="0066453C" w:rsidP="003B4DA7">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 xml:space="preserve">      </w:t>
      </w:r>
      <w:r w:rsidR="003B4DA7" w:rsidRPr="003B4DA7">
        <w:rPr>
          <w:rFonts w:eastAsia="Lucida Sans Unicode" w:cs="Arial"/>
          <w:szCs w:val="22"/>
        </w:rPr>
        <w:t>zastoupený:</w:t>
      </w:r>
      <w:r w:rsidR="003B4DA7" w:rsidRPr="003B4DA7">
        <w:rPr>
          <w:rFonts w:eastAsia="Lucida Sans Unicode" w:cs="Arial"/>
          <w:szCs w:val="22"/>
        </w:rPr>
        <w:tab/>
        <w:t>Ing. Jitkou Blehovou, vedoucí Pobočky Děčín</w:t>
      </w:r>
    </w:p>
    <w:p w14:paraId="174AE9C2" w14:textId="77777777" w:rsidR="003B4DA7" w:rsidRPr="003B4DA7" w:rsidRDefault="003B4DA7" w:rsidP="003B4DA7">
      <w:pPr>
        <w:widowControl w:val="0"/>
        <w:tabs>
          <w:tab w:val="left" w:pos="4536"/>
        </w:tabs>
        <w:suppressAutoHyphens/>
        <w:spacing w:after="0" w:line="240" w:lineRule="auto"/>
        <w:ind w:left="4536" w:hanging="4536"/>
        <w:rPr>
          <w:rFonts w:eastAsia="Lucida Sans Unicode" w:cs="Arial"/>
          <w:szCs w:val="22"/>
        </w:rPr>
      </w:pPr>
      <w:r w:rsidRPr="003B4DA7">
        <w:rPr>
          <w:rFonts w:eastAsia="Lucida Sans Unicode" w:cs="Arial"/>
          <w:szCs w:val="22"/>
        </w:rPr>
        <w:t xml:space="preserve">       ve smluvních záležitostech oprávněn jednat:</w:t>
      </w:r>
      <w:r w:rsidRPr="003B4DA7">
        <w:rPr>
          <w:rFonts w:eastAsia="Lucida Sans Unicode" w:cs="Arial"/>
          <w:szCs w:val="22"/>
        </w:rPr>
        <w:tab/>
        <w:t>Ing. Jitka Blehová, vedoucí Pobočky Děčín</w:t>
      </w:r>
    </w:p>
    <w:p w14:paraId="2FF67D63" w14:textId="77777777" w:rsidR="003B4DA7" w:rsidRPr="003B4DA7" w:rsidRDefault="003B4DA7" w:rsidP="003B4DA7">
      <w:pPr>
        <w:widowControl w:val="0"/>
        <w:tabs>
          <w:tab w:val="left" w:pos="4536"/>
        </w:tabs>
        <w:suppressAutoHyphens/>
        <w:spacing w:after="0" w:line="240" w:lineRule="auto"/>
        <w:ind w:left="4536" w:hanging="4536"/>
        <w:rPr>
          <w:rFonts w:eastAsia="Lucida Sans Unicode" w:cs="Arial"/>
          <w:szCs w:val="22"/>
        </w:rPr>
      </w:pPr>
      <w:r w:rsidRPr="003B4DA7">
        <w:rPr>
          <w:rFonts w:eastAsia="Lucida Sans Unicode" w:cs="Arial"/>
          <w:szCs w:val="22"/>
        </w:rPr>
        <w:t xml:space="preserve">       v technických záležitostech oprávněn jednat:</w:t>
      </w:r>
      <w:r w:rsidRPr="003B4DA7">
        <w:rPr>
          <w:rFonts w:eastAsia="Lucida Sans Unicode" w:cs="Arial"/>
          <w:szCs w:val="22"/>
        </w:rPr>
        <w:tab/>
        <w:t>Ing. Andrea Beranová, odborný rada Pobočky Děčín</w:t>
      </w:r>
      <w:r w:rsidRPr="003B4DA7">
        <w:rPr>
          <w:rFonts w:eastAsia="Lucida Sans Unicode" w:cs="Arial"/>
          <w:szCs w:val="22"/>
        </w:rPr>
        <w:tab/>
      </w:r>
      <w:r w:rsidRPr="003B4DA7">
        <w:rPr>
          <w:rFonts w:eastAsia="Lucida Sans Unicode" w:cs="Arial"/>
          <w:szCs w:val="22"/>
        </w:rPr>
        <w:tab/>
      </w:r>
      <w:r w:rsidRPr="003B4DA7">
        <w:rPr>
          <w:rFonts w:eastAsia="Lucida Sans Unicode" w:cs="Arial"/>
          <w:szCs w:val="22"/>
        </w:rPr>
        <w:tab/>
        <w:t xml:space="preserve">  </w:t>
      </w:r>
      <w:r w:rsidRPr="003B4DA7">
        <w:rPr>
          <w:rFonts w:eastAsia="Lucida Sans Unicode" w:cs="Arial"/>
          <w:szCs w:val="22"/>
        </w:rPr>
        <w:tab/>
      </w:r>
    </w:p>
    <w:p w14:paraId="1E350480" w14:textId="77777777" w:rsidR="003B4DA7" w:rsidRPr="003B4DA7" w:rsidRDefault="003B4DA7" w:rsidP="003B4DA7">
      <w:pPr>
        <w:widowControl w:val="0"/>
        <w:tabs>
          <w:tab w:val="left" w:pos="4536"/>
        </w:tabs>
        <w:suppressAutoHyphens/>
        <w:spacing w:after="0" w:line="240" w:lineRule="auto"/>
        <w:ind w:left="4536" w:hanging="4536"/>
        <w:rPr>
          <w:rFonts w:eastAsia="Lucida Sans Unicode" w:cs="Arial"/>
          <w:szCs w:val="22"/>
        </w:rPr>
      </w:pPr>
      <w:r w:rsidRPr="003B4DA7">
        <w:rPr>
          <w:rFonts w:eastAsia="Lucida Sans Unicode" w:cs="Arial"/>
          <w:szCs w:val="22"/>
        </w:rPr>
        <w:t xml:space="preserve">      Tel.:</w:t>
      </w:r>
      <w:r w:rsidRPr="003B4DA7">
        <w:rPr>
          <w:rFonts w:eastAsia="Lucida Sans Unicode" w:cs="Arial"/>
          <w:szCs w:val="22"/>
        </w:rPr>
        <w:tab/>
        <w:t>+420 721 451 254</w:t>
      </w:r>
      <w:r w:rsidRPr="003B4DA7">
        <w:rPr>
          <w:rFonts w:eastAsia="Lucida Sans Unicode" w:cs="Arial"/>
          <w:szCs w:val="22"/>
        </w:rPr>
        <w:tab/>
      </w:r>
      <w:r w:rsidRPr="003B4DA7">
        <w:rPr>
          <w:rFonts w:eastAsia="Lucida Sans Unicode" w:cs="Arial"/>
          <w:szCs w:val="22"/>
        </w:rPr>
        <w:tab/>
        <w:t xml:space="preserve"> </w:t>
      </w:r>
    </w:p>
    <w:p w14:paraId="72FA6B8D" w14:textId="77777777" w:rsidR="003B4DA7" w:rsidRPr="003B4DA7" w:rsidRDefault="003B4DA7" w:rsidP="003B4DA7">
      <w:pPr>
        <w:widowControl w:val="0"/>
        <w:tabs>
          <w:tab w:val="left" w:pos="4536"/>
        </w:tabs>
        <w:suppressAutoHyphens/>
        <w:spacing w:after="0" w:line="240" w:lineRule="auto"/>
        <w:ind w:left="4536" w:hanging="4536"/>
        <w:rPr>
          <w:rFonts w:eastAsia="Lucida Sans Unicode" w:cs="Arial"/>
          <w:szCs w:val="22"/>
        </w:rPr>
      </w:pPr>
      <w:r w:rsidRPr="003B4DA7">
        <w:rPr>
          <w:rFonts w:eastAsia="Lucida Sans Unicode" w:cs="Arial"/>
          <w:szCs w:val="22"/>
        </w:rPr>
        <w:t xml:space="preserve">      E-mail:</w:t>
      </w:r>
      <w:r w:rsidRPr="003B4DA7">
        <w:rPr>
          <w:rFonts w:eastAsia="Lucida Sans Unicode" w:cs="Arial"/>
          <w:szCs w:val="22"/>
        </w:rPr>
        <w:tab/>
        <w:t>a.beranova1@spucr.cz</w:t>
      </w:r>
    </w:p>
    <w:p w14:paraId="0BFD0440" w14:textId="77777777" w:rsidR="003B4DA7" w:rsidRPr="003B4DA7" w:rsidRDefault="003B4DA7" w:rsidP="003B4DA7">
      <w:pPr>
        <w:widowControl w:val="0"/>
        <w:tabs>
          <w:tab w:val="left" w:pos="4536"/>
        </w:tabs>
        <w:suppressAutoHyphens/>
        <w:spacing w:after="0" w:line="240" w:lineRule="auto"/>
        <w:ind w:left="4536" w:hanging="4536"/>
        <w:rPr>
          <w:rFonts w:eastAsia="Lucida Sans Unicode" w:cs="Arial"/>
          <w:szCs w:val="22"/>
        </w:rPr>
      </w:pPr>
      <w:r w:rsidRPr="003B4DA7">
        <w:rPr>
          <w:rFonts w:eastAsia="Lucida Sans Unicode" w:cs="Arial"/>
          <w:szCs w:val="22"/>
        </w:rPr>
        <w:t xml:space="preserve">      ID DS:</w:t>
      </w:r>
      <w:r w:rsidRPr="003B4DA7">
        <w:rPr>
          <w:rFonts w:eastAsia="Lucida Sans Unicode" w:cs="Arial"/>
          <w:szCs w:val="22"/>
        </w:rPr>
        <w:tab/>
        <w:t>z49per3</w:t>
      </w:r>
    </w:p>
    <w:p w14:paraId="0498C0D4" w14:textId="77777777" w:rsidR="003B4DA7" w:rsidRPr="003B4DA7" w:rsidRDefault="003B4DA7" w:rsidP="003B4DA7">
      <w:pPr>
        <w:widowControl w:val="0"/>
        <w:tabs>
          <w:tab w:val="left" w:pos="4536"/>
        </w:tabs>
        <w:suppressAutoHyphens/>
        <w:spacing w:after="0" w:line="240" w:lineRule="auto"/>
        <w:ind w:left="4536" w:hanging="4536"/>
        <w:rPr>
          <w:rFonts w:eastAsia="Lucida Sans Unicode" w:cs="Arial"/>
          <w:szCs w:val="22"/>
        </w:rPr>
      </w:pPr>
      <w:r w:rsidRPr="003B4DA7">
        <w:rPr>
          <w:rFonts w:eastAsia="Lucida Sans Unicode" w:cs="Arial"/>
          <w:szCs w:val="22"/>
        </w:rPr>
        <w:t xml:space="preserve">      Bankovní spojení:</w:t>
      </w:r>
      <w:r w:rsidRPr="003B4DA7">
        <w:rPr>
          <w:rFonts w:eastAsia="Lucida Sans Unicode" w:cs="Arial"/>
          <w:szCs w:val="22"/>
        </w:rPr>
        <w:tab/>
        <w:t xml:space="preserve">ČNB </w:t>
      </w:r>
      <w:r w:rsidRPr="003B4DA7">
        <w:rPr>
          <w:rFonts w:eastAsia="Lucida Sans Unicode" w:cs="Arial"/>
          <w:szCs w:val="22"/>
        </w:rPr>
        <w:tab/>
      </w:r>
    </w:p>
    <w:p w14:paraId="732A339E" w14:textId="77777777" w:rsidR="003B4DA7" w:rsidRPr="003B4DA7" w:rsidRDefault="003B4DA7" w:rsidP="003B4DA7">
      <w:pPr>
        <w:widowControl w:val="0"/>
        <w:tabs>
          <w:tab w:val="left" w:pos="4536"/>
        </w:tabs>
        <w:suppressAutoHyphens/>
        <w:spacing w:after="0" w:line="240" w:lineRule="auto"/>
        <w:ind w:left="4536" w:hanging="4536"/>
        <w:rPr>
          <w:rFonts w:eastAsia="Lucida Sans Unicode" w:cs="Arial"/>
          <w:bCs/>
          <w:szCs w:val="22"/>
        </w:rPr>
      </w:pPr>
      <w:r w:rsidRPr="003B4DA7">
        <w:rPr>
          <w:rFonts w:eastAsia="Lucida Sans Unicode" w:cs="Arial"/>
          <w:bCs/>
          <w:szCs w:val="22"/>
        </w:rPr>
        <w:t xml:space="preserve">      Číslo účtu:</w:t>
      </w:r>
      <w:r w:rsidRPr="003B4DA7">
        <w:rPr>
          <w:rFonts w:eastAsia="Lucida Sans Unicode" w:cs="Arial"/>
          <w:bCs/>
          <w:szCs w:val="22"/>
        </w:rPr>
        <w:tab/>
        <w:t>3723001/0710</w:t>
      </w:r>
    </w:p>
    <w:p w14:paraId="350B33DA" w14:textId="77777777" w:rsidR="003B4DA7" w:rsidRPr="003B4DA7" w:rsidRDefault="003B4DA7" w:rsidP="003B4DA7">
      <w:pPr>
        <w:widowControl w:val="0"/>
        <w:tabs>
          <w:tab w:val="left" w:pos="4536"/>
        </w:tabs>
        <w:suppressAutoHyphens/>
        <w:spacing w:after="0" w:line="240" w:lineRule="auto"/>
        <w:ind w:left="4536" w:hanging="4536"/>
        <w:rPr>
          <w:rFonts w:eastAsia="Lucida Sans Unicode" w:cs="Arial"/>
          <w:bCs/>
          <w:szCs w:val="22"/>
        </w:rPr>
      </w:pPr>
      <w:r w:rsidRPr="003B4DA7">
        <w:rPr>
          <w:rFonts w:eastAsia="Lucida Sans Unicode" w:cs="Arial"/>
          <w:bCs/>
          <w:szCs w:val="22"/>
        </w:rPr>
        <w:t xml:space="preserve">      IČ:</w:t>
      </w:r>
      <w:r w:rsidRPr="003B4DA7">
        <w:rPr>
          <w:rFonts w:eastAsia="Lucida Sans Unicode" w:cs="Arial"/>
          <w:bCs/>
          <w:szCs w:val="22"/>
        </w:rPr>
        <w:tab/>
        <w:t xml:space="preserve">01312774                                                                 </w:t>
      </w:r>
    </w:p>
    <w:p w14:paraId="09D10AFD" w14:textId="77777777" w:rsidR="003B4DA7" w:rsidRPr="003B4DA7" w:rsidRDefault="003B4DA7" w:rsidP="003B4DA7">
      <w:pPr>
        <w:widowControl w:val="0"/>
        <w:tabs>
          <w:tab w:val="left" w:pos="4536"/>
        </w:tabs>
        <w:suppressAutoHyphens/>
        <w:spacing w:after="0" w:line="240" w:lineRule="auto"/>
        <w:ind w:left="4536" w:hanging="4536"/>
        <w:rPr>
          <w:rFonts w:eastAsia="Lucida Sans Unicode" w:cs="Arial"/>
          <w:bCs/>
          <w:szCs w:val="22"/>
        </w:rPr>
      </w:pPr>
      <w:r w:rsidRPr="003B4DA7">
        <w:rPr>
          <w:rFonts w:eastAsia="Lucida Sans Unicode" w:cs="Arial"/>
          <w:bCs/>
          <w:szCs w:val="22"/>
        </w:rPr>
        <w:t xml:space="preserve">      DIČ:</w:t>
      </w:r>
      <w:r w:rsidRPr="003B4DA7">
        <w:rPr>
          <w:rFonts w:eastAsia="Lucida Sans Unicode" w:cs="Arial"/>
          <w:bCs/>
          <w:szCs w:val="22"/>
        </w:rPr>
        <w:tab/>
        <w:t xml:space="preserve">není plátcem DPH </w:t>
      </w:r>
    </w:p>
    <w:p w14:paraId="6B368BAF" w14:textId="339F48C1" w:rsidR="0066453C" w:rsidRPr="00AB5E77" w:rsidRDefault="0066453C" w:rsidP="003B4DA7">
      <w:pPr>
        <w:widowControl w:val="0"/>
        <w:tabs>
          <w:tab w:val="left" w:pos="4536"/>
        </w:tabs>
        <w:suppressAutoHyphens/>
        <w:spacing w:after="0" w:line="240" w:lineRule="auto"/>
        <w:ind w:left="4536" w:hanging="4536"/>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16380C76"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provede činnost koordinátora bezpečnosti a ochrany zdraví při práci (dále jen „</w:t>
      </w:r>
      <w:r w:rsidR="00245494" w:rsidRPr="003B4DA7">
        <w:rPr>
          <w:rFonts w:cs="Arial"/>
          <w:b/>
          <w:bCs/>
          <w:szCs w:val="22"/>
        </w:rPr>
        <w:t>koordinátor BOZP</w:t>
      </w:r>
      <w:r w:rsidR="00245494" w:rsidRPr="00C91072">
        <w:rPr>
          <w:rFonts w:cs="Arial"/>
          <w:szCs w:val="22"/>
        </w:rPr>
        <w:t xml:space="preserve">“ dle zákona </w:t>
      </w:r>
      <w:r w:rsidR="00245494" w:rsidRPr="00C91072">
        <w:rPr>
          <w:rFonts w:cs="Arial"/>
          <w:szCs w:val="22"/>
        </w:rPr>
        <w:br/>
        <w:t xml:space="preserve">č. 309/2006 Sb., kterým  se upravují další požadavky bezpečnosti a ochrany zdraví při práci </w:t>
      </w:r>
      <w:r w:rsidR="00245494" w:rsidRPr="00C91072">
        <w:rPr>
          <w:rFonts w:cs="Arial"/>
          <w:szCs w:val="22"/>
        </w:rPr>
        <w:lastRenderedPageBreak/>
        <w:t>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0"/>
      <w:r w:rsidR="00A02434" w:rsidRPr="00A02434">
        <w:rPr>
          <w:rFonts w:cs="Arial"/>
          <w:b/>
          <w:szCs w:val="22"/>
        </w:rPr>
        <w:t xml:space="preserve">PCE a VHO v k.ú. </w:t>
      </w:r>
      <w:proofErr w:type="spellStart"/>
      <w:r w:rsidR="00A02434" w:rsidRPr="00A02434">
        <w:rPr>
          <w:rFonts w:cs="Arial"/>
          <w:b/>
          <w:szCs w:val="22"/>
        </w:rPr>
        <w:t>Rytířov</w:t>
      </w:r>
      <w:proofErr w:type="spellEnd"/>
      <w:r w:rsidR="00A02434">
        <w:rPr>
          <w:rFonts w:cs="Arial"/>
          <w:b/>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F42B75F"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r w:rsidR="00A02434">
        <w:rPr>
          <w:rFonts w:cs="Arial"/>
          <w:b/>
          <w:szCs w:val="22"/>
          <w:lang w:val="en-US"/>
        </w:rPr>
        <w: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72173E41"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 roce </w:t>
      </w:r>
      <w:r w:rsidR="009D6F33">
        <w:rPr>
          <w:rFonts w:cs="Arial"/>
          <w:b/>
          <w:szCs w:val="22"/>
          <w:lang w:val="en-US"/>
        </w:rPr>
        <w:t>2021</w:t>
      </w:r>
      <w:r w:rsidRPr="00AB5E77">
        <w:rPr>
          <w:rFonts w:cs="Arial"/>
          <w:szCs w:val="22"/>
        </w:rPr>
        <w:t xml:space="preserve">, který </w:t>
      </w:r>
      <w:r w:rsidRPr="00AB5E77">
        <w:rPr>
          <w:rFonts w:cs="Arial"/>
          <w:szCs w:val="22"/>
        </w:rPr>
        <w:br/>
        <w:t>je součástí projektové do</w:t>
      </w:r>
      <w:r w:rsidR="00172F6A" w:rsidRPr="00AB5E77">
        <w:rPr>
          <w:rFonts w:cs="Arial"/>
          <w:szCs w:val="22"/>
        </w:rPr>
        <w:t xml:space="preserve">kumentace na stavbu </w:t>
      </w:r>
      <w:bookmarkStart w:id="5" w:name="_Hlk130394542"/>
      <w:r w:rsidR="009D6F33">
        <w:rPr>
          <w:rFonts w:cs="Arial"/>
          <w:b/>
          <w:szCs w:val="22"/>
          <w:lang w:val="en-US"/>
        </w:rPr>
        <w:t xml:space="preserve">PCE a VHO v k.ú. </w:t>
      </w:r>
      <w:proofErr w:type="spellStart"/>
      <w:r w:rsidR="009D6F33">
        <w:rPr>
          <w:rFonts w:cs="Arial"/>
          <w:b/>
          <w:szCs w:val="22"/>
          <w:lang w:val="en-US"/>
        </w:rPr>
        <w:t>Rytířov</w:t>
      </w:r>
      <w:bookmarkEnd w:id="5"/>
      <w:proofErr w:type="spellEnd"/>
      <w:r w:rsidR="00172F6A" w:rsidRPr="00AB5E77">
        <w:rPr>
          <w:rFonts w:cs="Arial"/>
          <w:szCs w:val="22"/>
        </w:rPr>
        <w:t xml:space="preserve">. Aktualizovaný plán BOZP na </w:t>
      </w:r>
      <w:r w:rsidR="00A64797">
        <w:rPr>
          <w:rFonts w:cs="Arial"/>
          <w:szCs w:val="22"/>
        </w:rPr>
        <w:t xml:space="preserve">stavbu </w:t>
      </w:r>
      <w:bookmarkStart w:id="6" w:name="_Hlk130394572"/>
      <w:r w:rsidR="009D6F33" w:rsidRPr="009D6F33">
        <w:rPr>
          <w:rFonts w:cs="Arial"/>
          <w:b/>
          <w:szCs w:val="22"/>
          <w:lang w:val="en-US"/>
        </w:rPr>
        <w:t xml:space="preserve">PCE a VHO v k.ú. </w:t>
      </w:r>
      <w:proofErr w:type="spellStart"/>
      <w:r w:rsidR="009D6F33" w:rsidRPr="009D6F33">
        <w:rPr>
          <w:rFonts w:cs="Arial"/>
          <w:b/>
          <w:szCs w:val="22"/>
          <w:lang w:val="en-US"/>
        </w:rPr>
        <w:t>Rytířov</w:t>
      </w:r>
      <w:proofErr w:type="spellEnd"/>
      <w:r w:rsidR="009D6F33" w:rsidRPr="009D6F33">
        <w:rPr>
          <w:rFonts w:cs="Arial"/>
          <w:b/>
          <w:szCs w:val="22"/>
        </w:rPr>
        <w:t xml:space="preserve"> </w:t>
      </w:r>
      <w:bookmarkEnd w:id="6"/>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w:t>
      </w:r>
      <w:r w:rsidR="009D6F33">
        <w:rPr>
          <w:rFonts w:cs="Arial"/>
          <w:color w:val="000000"/>
          <w:szCs w:val="22"/>
        </w:rPr>
        <w:t xml:space="preserve"> </w:t>
      </w:r>
      <w:r w:rsidRPr="00AB5E77">
        <w:rPr>
          <w:rFonts w:cs="Arial"/>
          <w:color w:val="000000"/>
          <w:szCs w:val="22"/>
        </w:rPr>
        <w:t>bude</w:t>
      </w:r>
      <w:r w:rsidR="009D6F33">
        <w:rPr>
          <w:rFonts w:cs="Arial"/>
          <w:color w:val="000000"/>
          <w:szCs w:val="22"/>
        </w:rPr>
        <w:t xml:space="preserve"> </w:t>
      </w:r>
      <w:r w:rsidRPr="00AB5E77">
        <w:rPr>
          <w:rFonts w:cs="Arial"/>
          <w:color w:val="000000"/>
          <w:szCs w:val="22"/>
        </w:rPr>
        <w:t xml:space="preserve">odsouhlasen </w:t>
      </w:r>
      <w:r w:rsidR="008C6B82">
        <w:rPr>
          <w:rFonts w:cs="Arial"/>
          <w:color w:val="000000"/>
          <w:szCs w:val="22"/>
        </w:rPr>
        <w:br/>
      </w:r>
      <w:r w:rsidRPr="00AB5E77">
        <w:rPr>
          <w:rFonts w:cs="Arial"/>
          <w:color w:val="000000"/>
          <w:szCs w:val="22"/>
        </w:rPr>
        <w:t>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64E04C60"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9D6F33" w:rsidRPr="009D6F33">
        <w:rPr>
          <w:rFonts w:cs="Arial"/>
          <w:b/>
          <w:szCs w:val="22"/>
          <w:lang w:val="en-US"/>
        </w:rPr>
        <w:t xml:space="preserve">PCE a VHO v k.ú. </w:t>
      </w:r>
      <w:proofErr w:type="spellStart"/>
      <w:r w:rsidR="009D6F33" w:rsidRPr="009D6F33">
        <w:rPr>
          <w:rFonts w:cs="Arial"/>
          <w:b/>
          <w:szCs w:val="22"/>
          <w:lang w:val="en-US"/>
        </w:rPr>
        <w:t>Rytířov</w:t>
      </w:r>
      <w:proofErr w:type="spellEnd"/>
      <w:r w:rsidR="009D6F33">
        <w:rPr>
          <w:rFonts w:cs="Arial"/>
          <w:b/>
          <w:szCs w:val="22"/>
          <w:lang w:val="en-US"/>
        </w:rPr>
        <w:t xml:space="preserve">, </w:t>
      </w:r>
      <w:r w:rsidRPr="00AB5E77">
        <w:rPr>
          <w:rFonts w:cs="Arial"/>
          <w:szCs w:val="22"/>
        </w:rPr>
        <w:t>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 xml:space="preserve">oblasti BOZP; koordinátor dbá, aby </w:t>
      </w:r>
      <w:r w:rsidRPr="00AB5E77">
        <w:rPr>
          <w:rFonts w:cs="Arial"/>
          <w:szCs w:val="22"/>
        </w:rPr>
        <w:lastRenderedPageBreak/>
        <w:t>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735636E3"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C96A3A">
        <w:rPr>
          <w:rFonts w:cs="Arial"/>
          <w:b/>
          <w:szCs w:val="22"/>
          <w:lang w:val="en-US"/>
        </w:rPr>
        <w:t>do 30.11.2023</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7"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8" w:name="_Ref376503882"/>
      <w:bookmarkEnd w:id="7"/>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8"/>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7D24F56" w14:textId="77777777" w:rsidR="005141E2" w:rsidRPr="005141E2" w:rsidRDefault="00345E6E" w:rsidP="005141E2">
      <w:pPr>
        <w:pStyle w:val="TSTextlnkuslovan"/>
        <w:spacing w:after="0" w:line="240" w:lineRule="auto"/>
        <w:ind w:left="792"/>
        <w:jc w:val="both"/>
        <w:rPr>
          <w:szCs w:val="22"/>
        </w:rPr>
      </w:pPr>
      <w:r w:rsidRPr="00AB5E77">
        <w:rPr>
          <w:rFonts w:cs="Arial"/>
          <w:szCs w:val="22"/>
        </w:rPr>
        <w:t>Jméno:</w:t>
      </w:r>
      <w:r w:rsidR="0035592D" w:rsidRPr="00AB5E77">
        <w:rPr>
          <w:rFonts w:cs="Arial"/>
          <w:szCs w:val="22"/>
        </w:rPr>
        <w:tab/>
      </w:r>
      <w:r w:rsidR="005141E2" w:rsidRPr="005141E2">
        <w:rPr>
          <w:szCs w:val="22"/>
        </w:rPr>
        <w:t>Ing. Andrea Beranová</w:t>
      </w:r>
    </w:p>
    <w:p w14:paraId="6A3A6EA8" w14:textId="77777777" w:rsidR="005141E2" w:rsidRPr="005141E2" w:rsidRDefault="005141E2" w:rsidP="005141E2">
      <w:pPr>
        <w:spacing w:after="0" w:line="240" w:lineRule="auto"/>
        <w:ind w:left="792"/>
        <w:jc w:val="both"/>
        <w:rPr>
          <w:rFonts w:cs="Arial"/>
          <w:szCs w:val="22"/>
          <w:lang w:eastAsia="x-none"/>
        </w:rPr>
      </w:pPr>
      <w:r w:rsidRPr="005141E2">
        <w:rPr>
          <w:rFonts w:cs="Arial"/>
          <w:szCs w:val="22"/>
          <w:lang w:val="x-none" w:eastAsia="x-none"/>
        </w:rPr>
        <w:t>Telefon:</w:t>
      </w:r>
      <w:r w:rsidRPr="005141E2">
        <w:rPr>
          <w:rFonts w:cs="Arial"/>
          <w:szCs w:val="22"/>
          <w:lang w:val="x-none" w:eastAsia="x-none"/>
        </w:rPr>
        <w:tab/>
      </w:r>
      <w:r w:rsidRPr="005141E2">
        <w:rPr>
          <w:rFonts w:cs="Arial"/>
          <w:szCs w:val="22"/>
          <w:lang w:eastAsia="x-none"/>
        </w:rPr>
        <w:t>721 451 254</w:t>
      </w:r>
    </w:p>
    <w:p w14:paraId="5EB409C2" w14:textId="290BB617" w:rsidR="005141E2" w:rsidRDefault="005141E2" w:rsidP="005141E2">
      <w:pPr>
        <w:spacing w:after="0" w:line="240" w:lineRule="auto"/>
        <w:ind w:left="792"/>
        <w:jc w:val="both"/>
        <w:rPr>
          <w:rFonts w:cs="Arial"/>
          <w:szCs w:val="22"/>
          <w:lang w:eastAsia="x-none"/>
        </w:rPr>
      </w:pPr>
      <w:r w:rsidRPr="005141E2">
        <w:rPr>
          <w:rFonts w:cs="Arial"/>
          <w:szCs w:val="22"/>
          <w:lang w:val="x-none" w:eastAsia="x-none"/>
        </w:rPr>
        <w:t>E-mail:</w:t>
      </w:r>
      <w:r w:rsidRPr="005141E2">
        <w:rPr>
          <w:rFonts w:cs="Arial"/>
          <w:szCs w:val="22"/>
          <w:lang w:val="x-none" w:eastAsia="x-none"/>
        </w:rPr>
        <w:tab/>
      </w:r>
      <w:hyperlink r:id="rId16" w:history="1">
        <w:r w:rsidRPr="005141E2">
          <w:rPr>
            <w:rStyle w:val="Hypertextovodkaz"/>
            <w:rFonts w:cs="Arial"/>
            <w:szCs w:val="22"/>
            <w:lang w:eastAsia="x-none"/>
          </w:rPr>
          <w:t>a.beranova1@spucr.cz</w:t>
        </w:r>
      </w:hyperlink>
    </w:p>
    <w:p w14:paraId="2FAA0140" w14:textId="77777777" w:rsidR="005141E2" w:rsidRPr="005141E2" w:rsidRDefault="005141E2" w:rsidP="005141E2">
      <w:pPr>
        <w:spacing w:after="0" w:line="240" w:lineRule="auto"/>
        <w:ind w:left="792"/>
        <w:jc w:val="both"/>
        <w:rPr>
          <w:rFonts w:cs="Arial"/>
          <w:szCs w:val="22"/>
          <w:lang w:eastAsia="x-none"/>
        </w:rPr>
      </w:pPr>
    </w:p>
    <w:p w14:paraId="4D9BA55E" w14:textId="3BE73271" w:rsidR="00C16D8B" w:rsidRPr="00AB5E77" w:rsidRDefault="00C16D8B" w:rsidP="005141E2">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9"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9"/>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02"/>
        <w:gridCol w:w="1928"/>
        <w:gridCol w:w="1925"/>
        <w:gridCol w:w="1899"/>
      </w:tblGrid>
      <w:tr w:rsidR="009917BF" w:rsidRPr="00584922" w14:paraId="5FA08994" w14:textId="77777777" w:rsidTr="00360000">
        <w:tc>
          <w:tcPr>
            <w:tcW w:w="3147" w:type="dxa"/>
            <w:tcBorders>
              <w:top w:val="single" w:sz="18" w:space="0" w:color="auto"/>
              <w:left w:val="single" w:sz="18" w:space="0" w:color="auto"/>
              <w:bottom w:val="single" w:sz="18" w:space="0" w:color="auto"/>
              <w:right w:val="double" w:sz="4" w:space="0" w:color="auto"/>
            </w:tcBorders>
            <w:vAlign w:val="center"/>
          </w:tcPr>
          <w:p w14:paraId="5452FD7D" w14:textId="77777777" w:rsidR="009917BF" w:rsidRPr="00584922" w:rsidRDefault="009917BF" w:rsidP="00360000">
            <w:pPr>
              <w:pStyle w:val="TSTextlnkuslovan"/>
              <w:jc w:val="both"/>
              <w:rPr>
                <w:rFonts w:cs="Arial"/>
                <w:szCs w:val="22"/>
                <w:lang w:val="cs-CZ"/>
              </w:rPr>
            </w:pPr>
            <w:r>
              <w:rPr>
                <w:rFonts w:cs="Arial"/>
                <w:szCs w:val="22"/>
                <w:lang w:val="cs-CZ"/>
              </w:rPr>
              <w:lastRenderedPageBreak/>
              <w:t>Část stavby</w:t>
            </w:r>
          </w:p>
        </w:tc>
        <w:tc>
          <w:tcPr>
            <w:tcW w:w="1954" w:type="dxa"/>
            <w:tcBorders>
              <w:top w:val="single" w:sz="18" w:space="0" w:color="auto"/>
              <w:left w:val="double" w:sz="4" w:space="0" w:color="auto"/>
              <w:bottom w:val="single" w:sz="18" w:space="0" w:color="auto"/>
            </w:tcBorders>
            <w:vAlign w:val="center"/>
          </w:tcPr>
          <w:p w14:paraId="0ED38C90" w14:textId="77777777" w:rsidR="009917BF" w:rsidRPr="00584922" w:rsidRDefault="009917BF" w:rsidP="00360000">
            <w:pPr>
              <w:pStyle w:val="TSTextlnkuslovan"/>
              <w:jc w:val="center"/>
              <w:rPr>
                <w:rFonts w:cs="Arial"/>
                <w:szCs w:val="22"/>
                <w:lang w:val="cs-CZ"/>
              </w:rPr>
            </w:pPr>
            <w:r w:rsidRPr="00584922">
              <w:rPr>
                <w:rFonts w:cs="Arial"/>
                <w:szCs w:val="22"/>
                <w:lang w:val="cs-CZ"/>
              </w:rPr>
              <w:t>Cena bez DPH</w:t>
            </w:r>
          </w:p>
        </w:tc>
        <w:tc>
          <w:tcPr>
            <w:tcW w:w="1953" w:type="dxa"/>
            <w:tcBorders>
              <w:top w:val="single" w:sz="18" w:space="0" w:color="auto"/>
              <w:bottom w:val="single" w:sz="18" w:space="0" w:color="auto"/>
            </w:tcBorders>
            <w:vAlign w:val="center"/>
          </w:tcPr>
          <w:p w14:paraId="64C43638" w14:textId="77777777" w:rsidR="009917BF" w:rsidRPr="00584922" w:rsidRDefault="009917BF" w:rsidP="00360000">
            <w:pPr>
              <w:pStyle w:val="TSTextlnkuslovan"/>
              <w:jc w:val="center"/>
              <w:rPr>
                <w:rFonts w:cs="Arial"/>
                <w:szCs w:val="22"/>
                <w:lang w:val="cs-CZ"/>
              </w:rPr>
            </w:pPr>
            <w:r w:rsidRPr="00584922">
              <w:rPr>
                <w:rFonts w:cs="Arial"/>
                <w:szCs w:val="22"/>
                <w:lang w:val="cs-CZ"/>
              </w:rPr>
              <w:t xml:space="preserve">DPH </w:t>
            </w:r>
            <w:r>
              <w:rPr>
                <w:rFonts w:cs="Arial"/>
                <w:szCs w:val="22"/>
                <w:lang w:val="cs-CZ"/>
              </w:rPr>
              <w:t>21</w:t>
            </w:r>
            <w:r w:rsidRPr="00584922">
              <w:rPr>
                <w:rFonts w:cs="Arial"/>
                <w:szCs w:val="22"/>
                <w:lang w:val="cs-CZ"/>
              </w:rPr>
              <w:t>%</w:t>
            </w:r>
          </w:p>
        </w:tc>
        <w:tc>
          <w:tcPr>
            <w:tcW w:w="1922" w:type="dxa"/>
            <w:tcBorders>
              <w:top w:val="single" w:sz="18" w:space="0" w:color="auto"/>
              <w:bottom w:val="single" w:sz="18" w:space="0" w:color="auto"/>
              <w:right w:val="single" w:sz="18" w:space="0" w:color="auto"/>
            </w:tcBorders>
            <w:vAlign w:val="center"/>
          </w:tcPr>
          <w:p w14:paraId="5660EE3D" w14:textId="77777777" w:rsidR="009917BF" w:rsidRPr="00584922" w:rsidRDefault="009917BF" w:rsidP="00360000">
            <w:pPr>
              <w:pStyle w:val="TSTextlnkuslovan"/>
              <w:jc w:val="center"/>
              <w:rPr>
                <w:rFonts w:cs="Arial"/>
                <w:szCs w:val="22"/>
                <w:lang w:val="cs-CZ"/>
              </w:rPr>
            </w:pPr>
            <w:r w:rsidRPr="00584922">
              <w:rPr>
                <w:rFonts w:cs="Arial"/>
                <w:szCs w:val="22"/>
                <w:lang w:val="cs-CZ"/>
              </w:rPr>
              <w:t>Cena včetně DPH</w:t>
            </w:r>
          </w:p>
        </w:tc>
      </w:tr>
      <w:tr w:rsidR="009917BF" w:rsidRPr="00584922" w14:paraId="05229E10" w14:textId="77777777" w:rsidTr="00360000">
        <w:trPr>
          <w:trHeight w:val="567"/>
        </w:trPr>
        <w:tc>
          <w:tcPr>
            <w:tcW w:w="3147" w:type="dxa"/>
            <w:tcBorders>
              <w:top w:val="single" w:sz="18" w:space="0" w:color="auto"/>
              <w:left w:val="single" w:sz="18" w:space="0" w:color="auto"/>
              <w:bottom w:val="single" w:sz="4" w:space="0" w:color="auto"/>
              <w:right w:val="single" w:sz="4" w:space="0" w:color="auto"/>
            </w:tcBorders>
            <w:vAlign w:val="center"/>
          </w:tcPr>
          <w:p w14:paraId="2CCAD06D" w14:textId="77777777" w:rsidR="009917BF" w:rsidRPr="00584922" w:rsidRDefault="009917BF" w:rsidP="00360000">
            <w:pPr>
              <w:pStyle w:val="TSTextlnkuslovan"/>
              <w:spacing w:after="0" w:line="240" w:lineRule="auto"/>
              <w:rPr>
                <w:rFonts w:cs="Arial"/>
                <w:szCs w:val="22"/>
                <w:lang w:val="cs-CZ"/>
              </w:rPr>
            </w:pPr>
            <w:r>
              <w:rPr>
                <w:rFonts w:cs="Arial"/>
                <w:szCs w:val="22"/>
                <w:lang w:val="cs-CZ"/>
              </w:rPr>
              <w:t xml:space="preserve">VHO v k.ú. </w:t>
            </w:r>
            <w:proofErr w:type="spellStart"/>
            <w:r>
              <w:rPr>
                <w:rFonts w:cs="Arial"/>
                <w:szCs w:val="22"/>
                <w:lang w:val="cs-CZ"/>
              </w:rPr>
              <w:t>Rytířov</w:t>
            </w:r>
            <w:proofErr w:type="spellEnd"/>
          </w:p>
        </w:tc>
        <w:tc>
          <w:tcPr>
            <w:tcW w:w="1954" w:type="dxa"/>
            <w:tcBorders>
              <w:top w:val="single" w:sz="18" w:space="0" w:color="auto"/>
              <w:left w:val="single" w:sz="4" w:space="0" w:color="auto"/>
              <w:bottom w:val="single" w:sz="4" w:space="0" w:color="auto"/>
              <w:right w:val="single" w:sz="4" w:space="0" w:color="auto"/>
            </w:tcBorders>
          </w:tcPr>
          <w:p w14:paraId="7BAAC162" w14:textId="77777777" w:rsidR="009917BF" w:rsidRPr="00584922" w:rsidRDefault="009917BF" w:rsidP="00360000">
            <w:pPr>
              <w:pStyle w:val="TSTextlnkuslovan"/>
              <w:jc w:val="both"/>
              <w:rPr>
                <w:rFonts w:cs="Arial"/>
                <w:szCs w:val="22"/>
                <w:lang w:val="cs-CZ"/>
              </w:rPr>
            </w:pPr>
          </w:p>
        </w:tc>
        <w:tc>
          <w:tcPr>
            <w:tcW w:w="1953" w:type="dxa"/>
            <w:tcBorders>
              <w:top w:val="single" w:sz="18" w:space="0" w:color="auto"/>
              <w:left w:val="single" w:sz="4" w:space="0" w:color="auto"/>
              <w:bottom w:val="single" w:sz="4" w:space="0" w:color="auto"/>
              <w:right w:val="single" w:sz="4" w:space="0" w:color="auto"/>
            </w:tcBorders>
          </w:tcPr>
          <w:p w14:paraId="60C9B9FF" w14:textId="77777777" w:rsidR="009917BF" w:rsidRPr="00584922" w:rsidRDefault="009917BF" w:rsidP="00360000">
            <w:pPr>
              <w:pStyle w:val="TSTextlnkuslovan"/>
              <w:jc w:val="both"/>
              <w:rPr>
                <w:rFonts w:cs="Arial"/>
                <w:szCs w:val="22"/>
                <w:lang w:val="cs-CZ"/>
              </w:rPr>
            </w:pPr>
          </w:p>
        </w:tc>
        <w:tc>
          <w:tcPr>
            <w:tcW w:w="1922" w:type="dxa"/>
            <w:tcBorders>
              <w:top w:val="single" w:sz="18" w:space="0" w:color="auto"/>
              <w:left w:val="single" w:sz="4" w:space="0" w:color="auto"/>
              <w:bottom w:val="single" w:sz="4" w:space="0" w:color="auto"/>
              <w:right w:val="single" w:sz="18" w:space="0" w:color="auto"/>
            </w:tcBorders>
          </w:tcPr>
          <w:p w14:paraId="35F14CF8" w14:textId="77777777" w:rsidR="009917BF" w:rsidRPr="00584922" w:rsidRDefault="009917BF" w:rsidP="00360000">
            <w:pPr>
              <w:pStyle w:val="TSTextlnkuslovan"/>
              <w:jc w:val="both"/>
              <w:rPr>
                <w:rFonts w:cs="Arial"/>
                <w:szCs w:val="22"/>
                <w:lang w:val="cs-CZ"/>
              </w:rPr>
            </w:pPr>
          </w:p>
        </w:tc>
      </w:tr>
      <w:tr w:rsidR="009917BF" w:rsidRPr="00584922" w14:paraId="5D53009B" w14:textId="77777777" w:rsidTr="00360000">
        <w:trPr>
          <w:trHeight w:val="567"/>
        </w:trPr>
        <w:tc>
          <w:tcPr>
            <w:tcW w:w="3147" w:type="dxa"/>
            <w:tcBorders>
              <w:top w:val="single" w:sz="4" w:space="0" w:color="auto"/>
              <w:left w:val="single" w:sz="18" w:space="0" w:color="auto"/>
              <w:bottom w:val="single" w:sz="18" w:space="0" w:color="auto"/>
              <w:right w:val="single" w:sz="4" w:space="0" w:color="auto"/>
            </w:tcBorders>
            <w:vAlign w:val="center"/>
          </w:tcPr>
          <w:p w14:paraId="1C1688BB" w14:textId="77777777" w:rsidR="009917BF" w:rsidRPr="00584922" w:rsidRDefault="009917BF" w:rsidP="00360000">
            <w:pPr>
              <w:pStyle w:val="TSTextlnkuslovan"/>
              <w:spacing w:after="0" w:line="240" w:lineRule="auto"/>
              <w:rPr>
                <w:rFonts w:cs="Arial"/>
                <w:szCs w:val="22"/>
                <w:lang w:val="cs-CZ"/>
              </w:rPr>
            </w:pPr>
            <w:r>
              <w:rPr>
                <w:rFonts w:cs="Arial"/>
                <w:szCs w:val="22"/>
                <w:lang w:val="cs-CZ"/>
              </w:rPr>
              <w:t xml:space="preserve">PCE v k.ú. </w:t>
            </w:r>
            <w:proofErr w:type="spellStart"/>
            <w:r>
              <w:rPr>
                <w:rFonts w:cs="Arial"/>
                <w:szCs w:val="22"/>
                <w:lang w:val="cs-CZ"/>
              </w:rPr>
              <w:t>Rytířov</w:t>
            </w:r>
            <w:proofErr w:type="spellEnd"/>
          </w:p>
        </w:tc>
        <w:tc>
          <w:tcPr>
            <w:tcW w:w="1954" w:type="dxa"/>
            <w:tcBorders>
              <w:top w:val="single" w:sz="4" w:space="0" w:color="auto"/>
              <w:left w:val="single" w:sz="4" w:space="0" w:color="auto"/>
              <w:bottom w:val="single" w:sz="18" w:space="0" w:color="auto"/>
              <w:right w:val="single" w:sz="4" w:space="0" w:color="auto"/>
            </w:tcBorders>
            <w:vAlign w:val="center"/>
          </w:tcPr>
          <w:p w14:paraId="27883B43" w14:textId="77777777" w:rsidR="009917BF" w:rsidRPr="00584922" w:rsidRDefault="009917BF" w:rsidP="00360000">
            <w:pPr>
              <w:pStyle w:val="TSTextlnkuslovan"/>
              <w:rPr>
                <w:rFonts w:cs="Arial"/>
                <w:szCs w:val="22"/>
                <w:lang w:val="cs-CZ"/>
              </w:rPr>
            </w:pPr>
          </w:p>
        </w:tc>
        <w:tc>
          <w:tcPr>
            <w:tcW w:w="1953" w:type="dxa"/>
            <w:tcBorders>
              <w:top w:val="single" w:sz="4" w:space="0" w:color="auto"/>
              <w:left w:val="single" w:sz="4" w:space="0" w:color="auto"/>
              <w:bottom w:val="single" w:sz="18" w:space="0" w:color="auto"/>
              <w:right w:val="single" w:sz="4" w:space="0" w:color="auto"/>
            </w:tcBorders>
          </w:tcPr>
          <w:p w14:paraId="30563E33" w14:textId="77777777" w:rsidR="009917BF" w:rsidRPr="00584922" w:rsidRDefault="009917BF" w:rsidP="00360000">
            <w:pPr>
              <w:pStyle w:val="TSTextlnkuslovan"/>
              <w:jc w:val="both"/>
              <w:rPr>
                <w:rFonts w:cs="Arial"/>
                <w:szCs w:val="22"/>
                <w:lang w:val="cs-CZ"/>
              </w:rPr>
            </w:pPr>
          </w:p>
        </w:tc>
        <w:tc>
          <w:tcPr>
            <w:tcW w:w="1922" w:type="dxa"/>
            <w:tcBorders>
              <w:top w:val="single" w:sz="4" w:space="0" w:color="auto"/>
              <w:left w:val="single" w:sz="4" w:space="0" w:color="auto"/>
              <w:bottom w:val="single" w:sz="18" w:space="0" w:color="auto"/>
              <w:right w:val="single" w:sz="18" w:space="0" w:color="auto"/>
            </w:tcBorders>
          </w:tcPr>
          <w:p w14:paraId="779D0197" w14:textId="77777777" w:rsidR="009917BF" w:rsidRPr="00584922" w:rsidRDefault="009917BF" w:rsidP="00360000">
            <w:pPr>
              <w:pStyle w:val="TSTextlnkuslovan"/>
              <w:jc w:val="both"/>
              <w:rPr>
                <w:rFonts w:cs="Arial"/>
                <w:szCs w:val="22"/>
                <w:lang w:val="cs-CZ"/>
              </w:rPr>
            </w:pPr>
          </w:p>
        </w:tc>
      </w:tr>
      <w:tr w:rsidR="009917BF" w:rsidRPr="00584922" w14:paraId="572BE73A" w14:textId="77777777" w:rsidTr="00360000">
        <w:trPr>
          <w:trHeight w:val="567"/>
        </w:trPr>
        <w:tc>
          <w:tcPr>
            <w:tcW w:w="3147" w:type="dxa"/>
            <w:tcBorders>
              <w:top w:val="single" w:sz="18" w:space="0" w:color="auto"/>
              <w:left w:val="single" w:sz="18" w:space="0" w:color="auto"/>
              <w:bottom w:val="single" w:sz="18" w:space="0" w:color="auto"/>
              <w:right w:val="double" w:sz="4" w:space="0" w:color="auto"/>
            </w:tcBorders>
            <w:vAlign w:val="center"/>
          </w:tcPr>
          <w:p w14:paraId="544B12CC" w14:textId="77777777" w:rsidR="009917BF" w:rsidRPr="00584922" w:rsidRDefault="009917BF" w:rsidP="00360000">
            <w:pPr>
              <w:pStyle w:val="TSTextlnkuslovan"/>
              <w:spacing w:after="0" w:line="240" w:lineRule="auto"/>
              <w:rPr>
                <w:rFonts w:cs="Arial"/>
                <w:szCs w:val="22"/>
                <w:lang w:val="cs-CZ"/>
              </w:rPr>
            </w:pPr>
            <w:r w:rsidRPr="00584922">
              <w:rPr>
                <w:rFonts w:cs="Arial"/>
                <w:b/>
                <w:szCs w:val="22"/>
                <w:lang w:val="cs-CZ"/>
              </w:rPr>
              <w:t>Celková cena</w:t>
            </w:r>
          </w:p>
        </w:tc>
        <w:tc>
          <w:tcPr>
            <w:tcW w:w="1954" w:type="dxa"/>
            <w:tcBorders>
              <w:top w:val="single" w:sz="18" w:space="0" w:color="auto"/>
              <w:left w:val="double" w:sz="4" w:space="0" w:color="auto"/>
              <w:bottom w:val="single" w:sz="18" w:space="0" w:color="auto"/>
            </w:tcBorders>
            <w:vAlign w:val="center"/>
          </w:tcPr>
          <w:p w14:paraId="5F1D09CE" w14:textId="77777777" w:rsidR="009917BF" w:rsidRPr="00584922" w:rsidRDefault="009917BF" w:rsidP="00360000">
            <w:pPr>
              <w:pStyle w:val="TSTextlnkuslovan"/>
              <w:rPr>
                <w:rFonts w:cs="Arial"/>
                <w:szCs w:val="22"/>
                <w:lang w:val="cs-CZ"/>
              </w:rPr>
            </w:pPr>
          </w:p>
        </w:tc>
        <w:tc>
          <w:tcPr>
            <w:tcW w:w="1953" w:type="dxa"/>
            <w:tcBorders>
              <w:top w:val="single" w:sz="18" w:space="0" w:color="auto"/>
              <w:bottom w:val="single" w:sz="18" w:space="0" w:color="auto"/>
            </w:tcBorders>
          </w:tcPr>
          <w:p w14:paraId="780DFAAD" w14:textId="77777777" w:rsidR="009917BF" w:rsidRPr="00584922" w:rsidRDefault="009917BF" w:rsidP="00360000">
            <w:pPr>
              <w:pStyle w:val="TSTextlnkuslovan"/>
              <w:jc w:val="both"/>
              <w:rPr>
                <w:rFonts w:cs="Arial"/>
                <w:szCs w:val="22"/>
                <w:lang w:val="cs-CZ"/>
              </w:rPr>
            </w:pPr>
          </w:p>
        </w:tc>
        <w:tc>
          <w:tcPr>
            <w:tcW w:w="1922" w:type="dxa"/>
            <w:tcBorders>
              <w:top w:val="single" w:sz="18" w:space="0" w:color="auto"/>
              <w:bottom w:val="single" w:sz="18" w:space="0" w:color="auto"/>
              <w:right w:val="single" w:sz="18" w:space="0" w:color="auto"/>
            </w:tcBorders>
          </w:tcPr>
          <w:p w14:paraId="4B56ACB1" w14:textId="77777777" w:rsidR="009917BF" w:rsidRPr="00584922" w:rsidRDefault="009917BF" w:rsidP="00360000">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C4C7C93" w14:textId="77777777" w:rsidR="00FD6046" w:rsidRDefault="00FD6046" w:rsidP="00467CFD">
      <w:pPr>
        <w:pStyle w:val="Odstavecseseznamem"/>
        <w:spacing w:after="0" w:line="240" w:lineRule="auto"/>
        <w:ind w:left="709"/>
        <w:contextualSpacing w:val="0"/>
        <w:jc w:val="center"/>
        <w:rPr>
          <w:rFonts w:ascii="Times New Roman" w:hAnsi="Times New Roman"/>
          <w:b/>
          <w:szCs w:val="22"/>
        </w:rPr>
      </w:pPr>
    </w:p>
    <w:p w14:paraId="45522D6A" w14:textId="27A4E75C"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D6F8453"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Strany této smlouvy si sjednávají pro případ, že příkazník poruší některou povinnost, uvedenou v této smlouvě, povinnost příkazníka zaplatit příkazci smluvní pokutu ve výši 0,2% z ceny díla včetně DPH</w:t>
      </w:r>
      <w:r w:rsidR="005837AC">
        <w:rPr>
          <w:rFonts w:cs="Arial"/>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 xml:space="preserve">Toto </w:t>
      </w:r>
      <w:r w:rsidRPr="00901693">
        <w:rPr>
          <w:rFonts w:cs="Arial"/>
          <w:szCs w:val="22"/>
          <w:lang w:val="cs-CZ"/>
        </w:rPr>
        <w:lastRenderedPageBreak/>
        <w:t>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0" w:name="_Ref376500584"/>
      <w:r w:rsidR="00933106" w:rsidRPr="00AB5E77">
        <w:rPr>
          <w:rFonts w:cs="Arial"/>
          <w:b/>
          <w:szCs w:val="22"/>
          <w:u w:val="single"/>
        </w:rPr>
        <w:t>Změna závazku</w:t>
      </w:r>
      <w:bookmarkEnd w:id="10"/>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16C8E0FF"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FC2850">
        <w:rPr>
          <w:rFonts w:cs="Arial"/>
          <w:b/>
        </w:rPr>
        <w:t>ceny</w:t>
      </w:r>
      <w:proofErr w:type="gramEnd"/>
      <w:r w:rsidR="00FC2850">
        <w:rPr>
          <w:rFonts w:cs="Arial"/>
          <w:b/>
        </w:rPr>
        <w:t xml:space="preserve"> díla.</w:t>
      </w:r>
      <w:r w:rsidR="008C6B82">
        <w:rPr>
          <w:rFonts w:cs="Arial"/>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5FD0C4C3" w14:textId="77777777" w:rsidR="00FC2850" w:rsidRDefault="00FC2850" w:rsidP="00C40798">
      <w:pPr>
        <w:pStyle w:val="TSTextlnkuslovan"/>
        <w:spacing w:after="0" w:line="240" w:lineRule="auto"/>
        <w:ind w:left="737"/>
        <w:jc w:val="center"/>
        <w:rPr>
          <w:rFonts w:ascii="Times New Roman" w:hAnsi="Times New Roman"/>
          <w:b/>
          <w:szCs w:val="22"/>
        </w:rPr>
      </w:pPr>
    </w:p>
    <w:p w14:paraId="70E72511" w14:textId="336C60F7"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27073FEA" w:rsidR="00901693" w:rsidRPr="00FC2850"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w:t>
      </w:r>
      <w:r w:rsidRPr="00901693">
        <w:rPr>
          <w:rFonts w:cs="Arial"/>
          <w:szCs w:val="22"/>
        </w:rPr>
        <w:lastRenderedPageBreak/>
        <w:t xml:space="preserve">požadovanému v období před započetím poskytování plnění, a dále v případě, pokud nedojde k zahájení  stavby do </w:t>
      </w:r>
      <w:r w:rsidR="00FC2850">
        <w:rPr>
          <w:rFonts w:cs="Arial"/>
          <w:b/>
          <w:szCs w:val="22"/>
          <w:lang w:val="cs-CZ"/>
        </w:rPr>
        <w:t>6 měsíců.</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1" w:name="_Ref376452732"/>
      <w:r w:rsidR="004733E4" w:rsidRPr="00AB5E77">
        <w:rPr>
          <w:rFonts w:cs="Arial"/>
          <w:b/>
          <w:szCs w:val="22"/>
          <w:u w:val="single"/>
        </w:rPr>
        <w:t>Ujednání všeobecná a závěrečná</w:t>
      </w:r>
      <w:bookmarkEnd w:id="11"/>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FC2850" w:rsidRDefault="00CD5542" w:rsidP="00D75DD1">
      <w:pPr>
        <w:pStyle w:val="Odstavecseseznamem"/>
        <w:numPr>
          <w:ilvl w:val="1"/>
          <w:numId w:val="6"/>
        </w:numPr>
        <w:spacing w:after="0"/>
        <w:ind w:left="709" w:hanging="709"/>
        <w:jc w:val="both"/>
        <w:rPr>
          <w:rFonts w:cs="Arial"/>
          <w:szCs w:val="22"/>
          <w:lang w:val="x-none" w:eastAsia="x-none"/>
        </w:rPr>
      </w:pPr>
      <w:r w:rsidRPr="00FC2850">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FC2850" w:rsidRDefault="00321A56" w:rsidP="00D75DD1">
      <w:pPr>
        <w:pStyle w:val="Odstavecseseznamem"/>
        <w:numPr>
          <w:ilvl w:val="1"/>
          <w:numId w:val="6"/>
        </w:numPr>
        <w:ind w:left="709" w:hanging="709"/>
        <w:jc w:val="both"/>
        <w:rPr>
          <w:rFonts w:cs="Arial"/>
          <w:szCs w:val="22"/>
          <w:lang w:val="x-none" w:eastAsia="x-none"/>
        </w:rPr>
      </w:pPr>
      <w:r w:rsidRPr="00FC2850">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lastRenderedPageBreak/>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Default="00E953AF" w:rsidP="00D75DD1">
      <w:pPr>
        <w:pStyle w:val="TSTextlnkuslovan"/>
        <w:numPr>
          <w:ilvl w:val="1"/>
          <w:numId w:val="6"/>
        </w:numPr>
        <w:spacing w:after="0" w:line="240" w:lineRule="auto"/>
        <w:ind w:left="709" w:hanging="709"/>
        <w:jc w:val="both"/>
        <w:rPr>
          <w:rFonts w:cs="Arial"/>
          <w:szCs w:val="22"/>
        </w:rPr>
      </w:pPr>
      <w:r w:rsidRPr="00FC2850">
        <w:rPr>
          <w:rFonts w:cs="Arial"/>
          <w:szCs w:val="22"/>
          <w:highlight w:val="yellow"/>
        </w:rPr>
        <w:t xml:space="preserve">Tato smlouva je sepsána ve </w:t>
      </w:r>
      <w:r w:rsidR="00D75C82" w:rsidRPr="00FC2850">
        <w:rPr>
          <w:rFonts w:cs="Arial"/>
          <w:szCs w:val="22"/>
          <w:highlight w:val="yellow"/>
          <w:lang w:val="cs-CZ"/>
        </w:rPr>
        <w:t>4</w:t>
      </w:r>
      <w:r w:rsidRPr="00FC2850">
        <w:rPr>
          <w:rFonts w:cs="Arial"/>
          <w:szCs w:val="22"/>
          <w:highlight w:val="yellow"/>
        </w:rPr>
        <w:t xml:space="preserve"> vyhotoveních, ze kterých </w:t>
      </w:r>
      <w:r w:rsidR="00D75C82" w:rsidRPr="00FC2850">
        <w:rPr>
          <w:rFonts w:cs="Arial"/>
          <w:szCs w:val="22"/>
          <w:highlight w:val="yellow"/>
          <w:lang w:val="cs-CZ"/>
        </w:rPr>
        <w:t xml:space="preserve">každá smluvní strana </w:t>
      </w:r>
      <w:r w:rsidRPr="00FC2850">
        <w:rPr>
          <w:rFonts w:cs="Arial"/>
          <w:szCs w:val="22"/>
          <w:highlight w:val="yellow"/>
        </w:rPr>
        <w:t xml:space="preserve">po jejím podpisu obdrží </w:t>
      </w:r>
      <w:r w:rsidR="008D481C" w:rsidRPr="00FC2850">
        <w:rPr>
          <w:rFonts w:cs="Arial"/>
          <w:szCs w:val="22"/>
          <w:highlight w:val="yellow"/>
        </w:rPr>
        <w:t>2 vyhotovení</w:t>
      </w:r>
      <w:r w:rsidR="0085245C" w:rsidRPr="00FC2850">
        <w:rPr>
          <w:rFonts w:cs="Arial"/>
          <w:szCs w:val="22"/>
          <w:highlight w:val="yellow"/>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0FD75EBE" w:rsidR="00074AF2" w:rsidRPr="00AB5E77" w:rsidRDefault="00FC2850" w:rsidP="00074AF2">
            <w:pPr>
              <w:pStyle w:val="TSTextlnkuslovan"/>
              <w:spacing w:after="0" w:line="240" w:lineRule="auto"/>
              <w:jc w:val="center"/>
              <w:rPr>
                <w:rFonts w:cs="Arial"/>
                <w:szCs w:val="22"/>
                <w:lang w:val="cs-CZ" w:eastAsia="cs-CZ"/>
              </w:rPr>
            </w:pPr>
            <w:r>
              <w:rPr>
                <w:rFonts w:cs="Arial"/>
                <w:szCs w:val="22"/>
                <w:lang w:val="cs-CZ" w:eastAsia="cs-CZ"/>
              </w:rPr>
              <w:t>Ing. Jitka Blehová, vedoucí Pobočky Děčín</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consecutiveHyphenLimit w:val="35"/>
  <w:hyphenationZone w:val="142"/>
  <w:doNotHyphenateCap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4DA7"/>
    <w:rsid w:val="003B7525"/>
    <w:rsid w:val="003B7737"/>
    <w:rsid w:val="003C4754"/>
    <w:rsid w:val="003C5182"/>
    <w:rsid w:val="003D2FE3"/>
    <w:rsid w:val="003D7BFB"/>
    <w:rsid w:val="003F6474"/>
    <w:rsid w:val="003F6DF1"/>
    <w:rsid w:val="0042691B"/>
    <w:rsid w:val="00431933"/>
    <w:rsid w:val="00446B8E"/>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1E2"/>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5AFD"/>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17BF"/>
    <w:rsid w:val="00996684"/>
    <w:rsid w:val="009A26DB"/>
    <w:rsid w:val="009A4674"/>
    <w:rsid w:val="009C0F13"/>
    <w:rsid w:val="009C7D52"/>
    <w:rsid w:val="009D0CA1"/>
    <w:rsid w:val="009D6F33"/>
    <w:rsid w:val="009E2D60"/>
    <w:rsid w:val="009E5ABA"/>
    <w:rsid w:val="009F4FCB"/>
    <w:rsid w:val="00A015C9"/>
    <w:rsid w:val="00A02434"/>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95A46"/>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96A3A"/>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3F75"/>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2850"/>
    <w:rsid w:val="00FC7FEF"/>
    <w:rsid w:val="00FD100D"/>
    <w:rsid w:val="00FD5D2C"/>
    <w:rsid w:val="00FD6046"/>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5141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beranova1@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4.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6.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7.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8.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8</Pages>
  <Words>3226</Words>
  <Characters>19345</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22526</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Beranová Andrea Ing.</cp:lastModifiedBy>
  <cp:revision>34</cp:revision>
  <cp:lastPrinted>2014-03-27T07:20:00Z</cp:lastPrinted>
  <dcterms:created xsi:type="dcterms:W3CDTF">2019-08-06T13:09:00Z</dcterms:created>
  <dcterms:modified xsi:type="dcterms:W3CDTF">2023-03-22T15:28:00Z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